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B1474" w14:textId="77777777" w:rsidR="000C3D1B" w:rsidRPr="000C3D1B" w:rsidRDefault="000C3D1B" w:rsidP="000C3D1B">
      <w:pPr>
        <w:rPr>
          <w:rFonts w:ascii="Arial" w:hAnsi="Arial" w:cs="Arial"/>
          <w:b/>
          <w:bCs/>
          <w:sz w:val="24"/>
          <w:szCs w:val="24"/>
          <w:lang w:val="el-GR"/>
        </w:rPr>
      </w:pPr>
      <w:bookmarkStart w:id="0" w:name="_GoBack"/>
      <w:r w:rsidRPr="000C3D1B">
        <w:rPr>
          <w:rFonts w:ascii="Arial" w:hAnsi="Arial" w:cs="Arial"/>
          <w:b/>
          <w:bCs/>
          <w:sz w:val="24"/>
          <w:szCs w:val="24"/>
          <w:lang w:val="el-GR"/>
        </w:rPr>
        <w:t>12.8.3 Λήψη υπηρεσιών και εξόδων από εκτελωνιστή για λογαριασμό του εισαγωγέα</w:t>
      </w:r>
    </w:p>
    <w:bookmarkEnd w:id="0"/>
    <w:p w14:paraId="47BC696D" w14:textId="77777777" w:rsidR="000C3D1B" w:rsidRPr="000C3D1B" w:rsidRDefault="000C3D1B" w:rsidP="000C3D1B">
      <w:pPr>
        <w:rPr>
          <w:rFonts w:ascii="Arial" w:hAnsi="Arial" w:cs="Arial"/>
          <w:sz w:val="24"/>
          <w:szCs w:val="24"/>
          <w:lang w:val="el-GR"/>
        </w:rPr>
      </w:pPr>
    </w:p>
    <w:p w14:paraId="5FFE8678" w14:textId="613B6721" w:rsidR="000C3D1B" w:rsidRPr="000C3D1B" w:rsidRDefault="000C3D1B" w:rsidP="000C3D1B">
      <w:pPr>
        <w:rPr>
          <w:rFonts w:ascii="Arial" w:hAnsi="Arial" w:cs="Arial"/>
          <w:sz w:val="24"/>
          <w:szCs w:val="24"/>
          <w:lang w:val="el-GR"/>
        </w:rPr>
      </w:pPr>
      <w:r w:rsidRPr="000C3D1B">
        <w:rPr>
          <w:rFonts w:ascii="Arial" w:hAnsi="Arial" w:cs="Arial"/>
          <w:sz w:val="24"/>
          <w:szCs w:val="24"/>
          <w:lang w:val="el-GR"/>
        </w:rPr>
        <w:t xml:space="preserve">Στις περιπτώσεις που μεσολαβεί εκτελωνιστής για αγορές αγαθών από το εξωτερικό, ενεργώντας </w:t>
      </w:r>
      <w:proofErr w:type="spellStart"/>
      <w:r w:rsidRPr="000C3D1B">
        <w:rPr>
          <w:rFonts w:ascii="Arial" w:hAnsi="Arial" w:cs="Arial"/>
          <w:sz w:val="24"/>
          <w:szCs w:val="24"/>
          <w:lang w:val="el-GR"/>
        </w:rPr>
        <w:t>κατ</w:t>
      </w:r>
      <w:proofErr w:type="spellEnd"/>
      <w:r w:rsidRPr="000C3D1B">
        <w:rPr>
          <w:rFonts w:ascii="Arial" w:hAnsi="Arial" w:cs="Arial"/>
          <w:sz w:val="24"/>
          <w:szCs w:val="24"/>
          <w:lang w:val="el-GR"/>
        </w:rPr>
        <w:t>΄</w:t>
      </w:r>
      <w:r w:rsidRPr="000C3D1B">
        <w:rPr>
          <w:rFonts w:ascii="Arial" w:hAnsi="Arial" w:cs="Arial"/>
          <w:sz w:val="24"/>
          <w:szCs w:val="24"/>
          <w:lang w:val="el-GR"/>
        </w:rPr>
        <w:t xml:space="preserve"> </w:t>
      </w:r>
      <w:r w:rsidRPr="000C3D1B">
        <w:rPr>
          <w:rFonts w:ascii="Arial" w:hAnsi="Arial" w:cs="Arial"/>
          <w:sz w:val="24"/>
          <w:szCs w:val="24"/>
          <w:lang w:val="el-GR"/>
        </w:rPr>
        <w:t>εντολή του εισαγωγέα είναι δυνατόν να θεωρηθεί ότι λαμβάνει υπηρεσίες (ΔΕΤΕ, Δικαιώματα ΟΛΠ, ναύλος και λοιπά έξοδα) για λογαριασμό τρίτου, τον εντολέα του, οπότε εφαρμόζονται αναλογικά τα οριζόμενα στις διατάξεις των παραγράφων 8</w:t>
      </w:r>
      <w:r w:rsidRPr="000C3D1B">
        <w:rPr>
          <w:rFonts w:ascii="Arial" w:hAnsi="Arial" w:cs="Arial"/>
          <w:sz w:val="24"/>
          <w:szCs w:val="24"/>
          <w:lang w:val="el-GR"/>
        </w:rPr>
        <w:t xml:space="preserve"> </w:t>
      </w:r>
      <w:r w:rsidRPr="000C3D1B">
        <w:rPr>
          <w:rFonts w:ascii="Arial" w:hAnsi="Arial" w:cs="Arial"/>
          <w:sz w:val="24"/>
          <w:szCs w:val="24"/>
          <w:lang w:val="el-GR"/>
        </w:rPr>
        <w:t>και 7 του άρθρου 12 του ΚΒΣ.</w:t>
      </w:r>
    </w:p>
    <w:p w14:paraId="42798D8C" w14:textId="77777777" w:rsidR="000C3D1B" w:rsidRPr="000C3D1B" w:rsidRDefault="000C3D1B" w:rsidP="000C3D1B">
      <w:pPr>
        <w:rPr>
          <w:rFonts w:ascii="Arial" w:hAnsi="Arial" w:cs="Arial"/>
          <w:sz w:val="24"/>
          <w:szCs w:val="24"/>
          <w:lang w:val="el-GR"/>
        </w:rPr>
      </w:pPr>
      <w:r w:rsidRPr="000C3D1B">
        <w:rPr>
          <w:rFonts w:ascii="Arial" w:hAnsi="Arial" w:cs="Arial"/>
          <w:sz w:val="24"/>
          <w:szCs w:val="24"/>
          <w:lang w:val="el-GR"/>
        </w:rPr>
        <w:t>Συνεπώς είναι δυνατόν ο εκτελωνιστής στο εκδιδόμενο τιμολόγιο για τη παροχή υπηρεσιών, να αναφέρει και τις δαπάνες που πραγματοποιούνται για λογαριασμό τρίτου και να επισυνάπτονται σ' αυτό τα παραστατικά που έχουν εκδοθεί για λογαριασμό του «εισαγωγέα» - πελάτη, (</w:t>
      </w:r>
      <w:proofErr w:type="spellStart"/>
      <w:r w:rsidRPr="000C3D1B">
        <w:rPr>
          <w:rFonts w:ascii="Arial" w:hAnsi="Arial" w:cs="Arial"/>
          <w:sz w:val="24"/>
          <w:szCs w:val="24"/>
          <w:lang w:val="el-GR"/>
        </w:rPr>
        <w:t>εγγ</w:t>
      </w:r>
      <w:proofErr w:type="spellEnd"/>
      <w:r w:rsidRPr="000C3D1B">
        <w:rPr>
          <w:rFonts w:ascii="Arial" w:hAnsi="Arial" w:cs="Arial"/>
          <w:sz w:val="24"/>
          <w:szCs w:val="24"/>
          <w:lang w:val="el-GR"/>
        </w:rPr>
        <w:t>. 1029711/192/25.4.2005).</w:t>
      </w:r>
    </w:p>
    <w:p w14:paraId="4C381989" w14:textId="77777777" w:rsidR="000C3D1B" w:rsidRPr="000C3D1B" w:rsidRDefault="000C3D1B" w:rsidP="000C3D1B">
      <w:pPr>
        <w:rPr>
          <w:rFonts w:ascii="Arial" w:hAnsi="Arial" w:cs="Arial"/>
          <w:sz w:val="24"/>
          <w:szCs w:val="24"/>
          <w:lang w:val="el-GR"/>
        </w:rPr>
      </w:pPr>
      <w:r w:rsidRPr="000C3D1B">
        <w:rPr>
          <w:rFonts w:ascii="Arial" w:hAnsi="Arial" w:cs="Arial"/>
          <w:sz w:val="24"/>
          <w:szCs w:val="24"/>
          <w:lang w:val="el-GR"/>
        </w:rPr>
        <w:t>Με την εγκύκλιο ΠΟΛ141/24.7.1979 η οποία εξακολουθεί να ισχύει διευκρινίστηκε ότι οι εκτελωνιστές δικαιούνται να εισπράττουν από τους πελάτες τους μόνο το ποσό της αμοιβής τους που συμφωνήθηκε και τα πάσης φύσεως χρηματικά ποσά που βαρύνουν το εμπόρευμα για τον εκτελωνισμό του θα πρέπει να βασίζονται σε νόμιμα φορολογικά στοιχεία του Κ.Β.Σ. και θα πρέπει να επισυνάπτονται στο αντίτυπο του τιμολογίου παροχής υπηρεσιών που παραδίδουν στους πελάτες τους.</w:t>
      </w:r>
    </w:p>
    <w:p w14:paraId="1F388945" w14:textId="77777777" w:rsidR="000C3D1B" w:rsidRPr="000C3D1B" w:rsidRDefault="000C3D1B" w:rsidP="000C3D1B">
      <w:pPr>
        <w:rPr>
          <w:rFonts w:ascii="Arial" w:hAnsi="Arial" w:cs="Arial"/>
          <w:sz w:val="24"/>
          <w:szCs w:val="24"/>
          <w:lang w:val="el-GR"/>
        </w:rPr>
      </w:pPr>
      <w:r w:rsidRPr="000C3D1B">
        <w:rPr>
          <w:rFonts w:ascii="Arial" w:hAnsi="Arial" w:cs="Arial"/>
          <w:sz w:val="24"/>
          <w:szCs w:val="24"/>
          <w:lang w:val="el-GR"/>
        </w:rPr>
        <w:t>Για τις πραγματοποιούμενες από αυτούς για λογαριασμό των πελατών τους πάσης φύσεως δαπάνες, υποχρεούνται να ζητούν από το πρόσωπο που λαμβάνει τα ποσά αυτά το προσήκον κατά περίπτωση αποδεικτικό στοιχείο (τιμολόγιο, απόδειξη παροχής υπηρεσιών, φορτωτική κ.λπ.), εφόσον βέβαια το πρόσωπο αυτό υποχρεούται από τις διατάξεις του Κ.Β.Σ. σε έκδοση φορολογικού στοιχείου, αλλιώς ο εκτελωνιστής υποχρεούται σε έκδοση διπλότυπης απόδειξης δαπάνης κατά τα οριζόμενα στο άρθρο 15 του Κ.Β.Σ.</w:t>
      </w:r>
    </w:p>
    <w:p w14:paraId="6FD1BF3C" w14:textId="56F6D024" w:rsidR="00631374" w:rsidRPr="000C3D1B" w:rsidRDefault="000C3D1B" w:rsidP="000C3D1B">
      <w:pPr>
        <w:rPr>
          <w:rFonts w:ascii="Arial" w:hAnsi="Arial" w:cs="Arial"/>
          <w:sz w:val="24"/>
          <w:szCs w:val="24"/>
          <w:lang w:val="el-GR"/>
        </w:rPr>
      </w:pPr>
      <w:r w:rsidRPr="000C3D1B">
        <w:rPr>
          <w:rFonts w:ascii="Arial" w:hAnsi="Arial" w:cs="Arial"/>
          <w:sz w:val="24"/>
          <w:szCs w:val="24"/>
          <w:lang w:val="el-GR"/>
        </w:rPr>
        <w:t>Για τις περιπτώσεις που είναι εξαιρετικά δυσχερής η έκδοση αποδείξεων δαπανών στο όνομα του τρίτου, για την εκτέλεση συναφών με τον εκτελωνισμό εργασιών εντός του τελωνιακού χώρου μέχρι το τέλος του εκτελωνισμού. θα συντάσσεται από τον εκτελωνιστή διπλότυπη αριθμημένη αναλυτική κατάσταση δαπανών για λογαριασμό του πελάτη άνευ δικαιολογητικών. στην οποία θα καταχωρείται η αξία κάθε μίας από αυτές τις δαπάνες διακεκριμένα με σύντομη αιτιολογία, καθώς και τα στοιχεία του εκτελωνιστή και του πελάτη. Το ένα αντίτυπο της ανωτέρω κατάστασης θα επισυνάπτεται στο τιμολόγιο παροχής υπηρεσιών που παραδίδεται στον πελάτη του, στο οποίο και θα καταχωρείται το συνολικό ποσό της δαπάνης ολογράφως και αριθμητικώς. Με την ως άνω εγκύκλιο επισημάνθηκε ιδιαίτερα ότι η αναγνώριση ή μη των εν λόγω δαπανών ως ζήτημα πραγματικό κρίνεται σε κάθε περίπτωση από τα αρμόδια φορολογικά όργανα και σε περίπτωση αμφισβήτησης από τα Διοικητικά Δικαστήρια.(</w:t>
      </w:r>
      <w:proofErr w:type="spellStart"/>
      <w:r w:rsidRPr="000C3D1B">
        <w:rPr>
          <w:rFonts w:ascii="Arial" w:hAnsi="Arial" w:cs="Arial"/>
          <w:sz w:val="24"/>
          <w:szCs w:val="24"/>
          <w:lang w:val="el-GR"/>
        </w:rPr>
        <w:t>εγγ</w:t>
      </w:r>
      <w:proofErr w:type="spellEnd"/>
      <w:r w:rsidRPr="000C3D1B">
        <w:rPr>
          <w:rFonts w:ascii="Arial" w:hAnsi="Arial" w:cs="Arial"/>
          <w:sz w:val="24"/>
          <w:szCs w:val="24"/>
          <w:lang w:val="el-GR"/>
        </w:rPr>
        <w:t>. 1102370/ 858/13.2.2007).</w:t>
      </w:r>
    </w:p>
    <w:sectPr w:rsidR="00631374" w:rsidRPr="000C3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1B"/>
    <w:rsid w:val="000C3D1B"/>
    <w:rsid w:val="00314FC1"/>
    <w:rsid w:val="00B4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A3F4"/>
  <w15:chartTrackingRefBased/>
  <w15:docId w15:val="{8797CE06-170C-4352-9016-B893E221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Moschou</dc:creator>
  <cp:keywords/>
  <dc:description/>
  <cp:lastModifiedBy>Vicky Moschou</cp:lastModifiedBy>
  <cp:revision>1</cp:revision>
  <dcterms:created xsi:type="dcterms:W3CDTF">2020-01-17T08:16:00Z</dcterms:created>
  <dcterms:modified xsi:type="dcterms:W3CDTF">2020-01-17T08:17:00Z</dcterms:modified>
</cp:coreProperties>
</file>